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JPG" ContentType="image/.jp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7639BA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第2章 化学反应的方向、限度与速率</w:t>
      </w:r>
    </w:p>
    <w:p w14:paraId="65917274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专题5 化学平衡图像分析</w:t>
      </w:r>
    </w:p>
    <w:p w14:paraId="17E0BCD6">
      <w:pPr>
        <w:pStyle w:val="11"/>
        <w:tabs>
          <w:tab w:val="left" w:pos="3969"/>
        </w:tabs>
        <w:spacing w:line="48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3935730</wp:posOffset>
            </wp:positionH>
            <wp:positionV relativeFrom="paragraph">
              <wp:posOffset>198755</wp:posOffset>
            </wp:positionV>
            <wp:extent cx="1221740" cy="1009650"/>
            <wp:effectExtent l="0" t="0" r="10160" b="6350"/>
            <wp:wrapNone/>
            <wp:docPr id="3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2174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</w:rPr>
        <w:t>一、</w:t>
      </w:r>
      <w:r>
        <w:rPr>
          <w:rFonts w:ascii="Times New Roman" w:hAnsi="Times New Roman" w:eastAsia="宋体" w:cs="Times New Roman"/>
        </w:rPr>
        <w:t>物质的量(或浓度)－时间图像[</w:t>
      </w:r>
      <w:r>
        <w:rPr>
          <w:rFonts w:ascii="Times New Roman" w:hAnsi="Times New Roman" w:eastAsia="宋体" w:cs="Times New Roman"/>
          <w:i/>
        </w:rPr>
        <w:t>n</w:t>
      </w:r>
      <w:r>
        <w:rPr>
          <w:rFonts w:ascii="Times New Roman" w:hAnsi="Times New Roman" w:eastAsia="宋体" w:cs="Times New Roman"/>
        </w:rPr>
        <w:t>(或</w:t>
      </w:r>
      <w:r>
        <w:rPr>
          <w:rFonts w:ascii="Times New Roman" w:hAnsi="Times New Roman" w:eastAsia="宋体" w:cs="Times New Roman"/>
          <w:i/>
        </w:rPr>
        <w:t>c</w:t>
      </w:r>
      <w:r>
        <w:rPr>
          <w:rFonts w:ascii="Times New Roman" w:hAnsi="Times New Roman" w:eastAsia="宋体" w:cs="Times New Roman"/>
        </w:rPr>
        <w:t>)－</w:t>
      </w:r>
      <w:r>
        <w:rPr>
          <w:rFonts w:ascii="Times New Roman" w:hAnsi="Times New Roman" w:eastAsia="宋体" w:cs="Times New Roman"/>
          <w:i/>
        </w:rPr>
        <w:t>t</w:t>
      </w:r>
      <w:r>
        <w:rPr>
          <w:rFonts w:ascii="Times New Roman" w:hAnsi="Times New Roman" w:eastAsia="宋体" w:cs="Times New Roman"/>
        </w:rPr>
        <w:t>图像]</w:t>
      </w:r>
    </w:p>
    <w:p w14:paraId="23B9186A">
      <w:pPr>
        <w:pStyle w:val="11"/>
        <w:tabs>
          <w:tab w:val="left" w:pos="3969"/>
        </w:tabs>
        <w:spacing w:line="48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注意各物质曲线的拐点(到达平衡的时刻)，各物质浓度变化</w:t>
      </w:r>
    </w:p>
    <w:p w14:paraId="0EEA569B">
      <w:pPr>
        <w:pStyle w:val="11"/>
        <w:tabs>
          <w:tab w:val="left" w:pos="3969"/>
        </w:tabs>
        <w:spacing w:line="48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的内在联系及比例符合化学方程式中的化学计量数关系等</w:t>
      </w:r>
    </w:p>
    <w:p w14:paraId="4F091F58">
      <w:pPr>
        <w:pStyle w:val="11"/>
        <w:tabs>
          <w:tab w:val="left" w:pos="3969"/>
        </w:tabs>
        <w:spacing w:line="48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情况。</w:t>
      </w:r>
    </w:p>
    <w:p w14:paraId="2C046529">
      <w:pPr>
        <w:pStyle w:val="11"/>
        <w:tabs>
          <w:tab w:val="left" w:pos="3969"/>
        </w:tabs>
        <w:spacing w:line="480" w:lineRule="auto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cs="Times New Roman"/>
        </w:rPr>
        <w:t>二、</w:t>
      </w:r>
      <w:r>
        <w:rPr>
          <w:rFonts w:ascii="Times New Roman" w:hAnsi="Times New Roman" w:eastAsia="宋体" w:cs="Times New Roma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2457450</wp:posOffset>
            </wp:positionH>
            <wp:positionV relativeFrom="paragraph">
              <wp:posOffset>187960</wp:posOffset>
            </wp:positionV>
            <wp:extent cx="2816225" cy="1082675"/>
            <wp:effectExtent l="0" t="0" r="3175" b="9525"/>
            <wp:wrapNone/>
            <wp:docPr id="4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16225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</w:rPr>
        <w:t>速率－时间图像(</w:t>
      </w:r>
      <w:r>
        <w:rPr>
          <w:rFonts w:ascii="Times New Roman" w:hAnsi="Times New Roman" w:eastAsia="宋体" w:cs="Times New Roman"/>
          <w:i/>
        </w:rPr>
        <w:t>v</w:t>
      </w:r>
      <w:r>
        <w:rPr>
          <w:rFonts w:ascii="Times New Roman" w:hAnsi="Times New Roman" w:eastAsia="宋体" w:cs="Times New Roman"/>
        </w:rPr>
        <w:t>－</w:t>
      </w:r>
      <w:r>
        <w:rPr>
          <w:rFonts w:ascii="Times New Roman" w:hAnsi="Times New Roman" w:eastAsia="宋体" w:cs="Times New Roman"/>
          <w:i/>
        </w:rPr>
        <w:t>t</w:t>
      </w:r>
      <w:r>
        <w:rPr>
          <w:rFonts w:ascii="Times New Roman" w:hAnsi="Times New Roman" w:eastAsia="宋体" w:cs="Times New Roman"/>
        </w:rPr>
        <w:t>图像)</w:t>
      </w:r>
    </w:p>
    <w:p w14:paraId="3FA9A8D7">
      <w:pPr>
        <w:pStyle w:val="11"/>
        <w:tabs>
          <w:tab w:val="left" w:pos="3969"/>
        </w:tabs>
        <w:spacing w:line="48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分清正反应速率、逆反应速率及二者</w:t>
      </w:r>
    </w:p>
    <w:p w14:paraId="6ABF1CDD">
      <w:pPr>
        <w:pStyle w:val="11"/>
        <w:tabs>
          <w:tab w:val="left" w:pos="3969"/>
        </w:tabs>
        <w:spacing w:line="48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的相对大小，分清“突变”和“渐变”；</w:t>
      </w:r>
    </w:p>
    <w:p w14:paraId="40C3458B">
      <w:pPr>
        <w:pStyle w:val="11"/>
        <w:tabs>
          <w:tab w:val="left" w:pos="3969"/>
        </w:tabs>
        <w:spacing w:line="48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正确判断化学平衡的移动方向；熟记</w:t>
      </w:r>
    </w:p>
    <w:p w14:paraId="1E4FB79F">
      <w:pPr>
        <w:pStyle w:val="11"/>
        <w:tabs>
          <w:tab w:val="left" w:pos="3969"/>
        </w:tabs>
        <w:spacing w:line="48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浓度、压强、温度、催化剂等对化学</w:t>
      </w:r>
    </w:p>
    <w:p w14:paraId="7344053B">
      <w:pPr>
        <w:pStyle w:val="11"/>
        <w:tabs>
          <w:tab w:val="left" w:pos="3969"/>
        </w:tabs>
        <w:spacing w:line="48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平衡移动的影响规律。</w:t>
      </w:r>
    </w:p>
    <w:p w14:paraId="1389AAA9">
      <w:pPr>
        <w:pStyle w:val="11"/>
        <w:tabs>
          <w:tab w:val="left" w:pos="3969"/>
        </w:tabs>
        <w:spacing w:line="48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【例1】向某密闭容器中加入0.3 mol A、0.1 mol C和一定量的B三种气体。一定条件下发生反应，各物质浓度随时间变化如图甲所示[0～</w:t>
      </w:r>
      <w:r>
        <w:rPr>
          <w:rFonts w:ascii="Times New Roman" w:hAnsi="Times New Roman" w:eastAsia="宋体" w:cs="Times New Roman"/>
          <w:i/>
        </w:rPr>
        <w:t>t</w:t>
      </w:r>
      <w:r>
        <w:rPr>
          <w:rFonts w:ascii="Times New Roman" w:hAnsi="Times New Roman" w:eastAsia="宋体" w:cs="Times New Roman"/>
          <w:vertAlign w:val="subscript"/>
        </w:rPr>
        <w:t>1</w:t>
      </w:r>
      <w:r>
        <w:rPr>
          <w:rFonts w:ascii="Times New Roman" w:hAnsi="Times New Roman" w:eastAsia="宋体" w:cs="Times New Roman"/>
        </w:rPr>
        <w:t>阶段</w:t>
      </w:r>
      <w:r>
        <w:rPr>
          <w:rFonts w:ascii="Times New Roman" w:hAnsi="Times New Roman" w:eastAsia="宋体" w:cs="Times New Roman"/>
          <w:i/>
        </w:rPr>
        <w:t>c</w:t>
      </w:r>
      <w:r>
        <w:rPr>
          <w:rFonts w:ascii="Times New Roman" w:hAnsi="Times New Roman" w:eastAsia="宋体" w:cs="Times New Roman"/>
        </w:rPr>
        <w:t>(B)未画出]。图乙中四个阶段各改变一种不同的条件。已知，</w:t>
      </w:r>
      <w:r>
        <w:rPr>
          <w:rFonts w:ascii="Times New Roman" w:hAnsi="Times New Roman" w:eastAsia="宋体" w:cs="Times New Roman"/>
          <w:i/>
        </w:rPr>
        <w:t>t</w:t>
      </w:r>
      <w:r>
        <w:rPr>
          <w:rFonts w:ascii="Times New Roman" w:hAnsi="Times New Roman" w:eastAsia="宋体" w:cs="Times New Roman"/>
          <w:vertAlign w:val="subscript"/>
        </w:rPr>
        <w:t>3</w:t>
      </w:r>
      <w:r>
        <w:rPr>
          <w:rFonts w:ascii="Times New Roman" w:hAnsi="Times New Roman" w:eastAsia="宋体" w:cs="Times New Roman"/>
        </w:rPr>
        <w:t>～</w:t>
      </w:r>
      <w:r>
        <w:rPr>
          <w:rFonts w:ascii="Times New Roman" w:hAnsi="Times New Roman" w:eastAsia="宋体" w:cs="Times New Roman"/>
          <w:i/>
        </w:rPr>
        <w:t>t</w:t>
      </w:r>
      <w:r>
        <w:rPr>
          <w:rFonts w:ascii="Times New Roman" w:hAnsi="Times New Roman" w:eastAsia="宋体" w:cs="Times New Roman"/>
          <w:vertAlign w:val="subscript"/>
        </w:rPr>
        <w:t>4</w:t>
      </w:r>
      <w:r>
        <w:rPr>
          <w:rFonts w:ascii="Times New Roman" w:hAnsi="Times New Roman" w:eastAsia="宋体" w:cs="Times New Roman"/>
        </w:rPr>
        <w:t>阶段为使用催化剂。下列说法错误的是(　　)</w:t>
      </w:r>
    </w:p>
    <w:p w14:paraId="2364E38C">
      <w:pPr>
        <w:pStyle w:val="11"/>
        <w:tabs>
          <w:tab w:val="left" w:pos="3969"/>
        </w:tabs>
        <w:spacing w:line="480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INCLUDEPICTURE"RJ202.TIF"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"E:\\孙婷婷\\2024\\课件\\2024(秋) 化学 选择性必修1 人教版\\RJ202.TIF"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"E:\\孙婷婷\\2024\\课件\\2024(秋) 化学 选择性必修1 人教版\\教师Word文档\\RJ202.TIF"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"E:\\孙婷婷\\2024\\课件\\2024(秋) 化学 选择性必修1 人教版\\教师Word文档\\RJ202.TIF"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"E:\\孙婷婷\\2024\\课件\\2024(秋) 化学 选择性必修1 人教版\\教师Word文档\\RJ202.TIF"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"F:\\共享\\2024(秋) 化学 选择性必修1 人教版\\教师Word文档\\RJ202.TIF"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3685540" cy="1542415"/>
            <wp:effectExtent l="0" t="0" r="10160" b="635"/>
            <wp:docPr id="2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0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85540" cy="154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</w:p>
    <w:p w14:paraId="707A36A4">
      <w:pPr>
        <w:pStyle w:val="11"/>
        <w:tabs>
          <w:tab w:val="left" w:pos="3969"/>
        </w:tabs>
        <w:spacing w:line="48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A.若</w:t>
      </w:r>
      <w:r>
        <w:rPr>
          <w:rFonts w:ascii="Times New Roman" w:hAnsi="Times New Roman" w:eastAsia="宋体" w:cs="Times New Roman"/>
          <w:i/>
        </w:rPr>
        <w:t>t</w:t>
      </w:r>
      <w:r>
        <w:rPr>
          <w:rFonts w:ascii="Times New Roman" w:hAnsi="Times New Roman" w:eastAsia="宋体" w:cs="Times New Roman"/>
          <w:vertAlign w:val="subscript"/>
        </w:rPr>
        <w:t>1</w:t>
      </w:r>
      <w:r>
        <w:rPr>
          <w:rFonts w:ascii="Times New Roman" w:hAnsi="Times New Roman" w:eastAsia="宋体" w:cs="Times New Roman"/>
        </w:rPr>
        <w:t>＝15 s，则在0～</w:t>
      </w:r>
      <w:r>
        <w:rPr>
          <w:rFonts w:ascii="Times New Roman" w:hAnsi="Times New Roman" w:eastAsia="宋体" w:cs="Times New Roman"/>
          <w:i/>
        </w:rPr>
        <w:t>t</w:t>
      </w:r>
      <w:r>
        <w:rPr>
          <w:rFonts w:ascii="Times New Roman" w:hAnsi="Times New Roman" w:eastAsia="宋体" w:cs="Times New Roman"/>
          <w:vertAlign w:val="subscript"/>
        </w:rPr>
        <w:t>1</w:t>
      </w:r>
      <w:r>
        <w:rPr>
          <w:rFonts w:ascii="Times New Roman" w:hAnsi="Times New Roman" w:eastAsia="宋体" w:cs="Times New Roman"/>
        </w:rPr>
        <w:t>时间段用C表示的化学反应速率为0.004 mol·L</w:t>
      </w:r>
      <w:r>
        <w:rPr>
          <w:rFonts w:ascii="Times New Roman" w:hAnsi="Times New Roman" w:eastAsia="宋体" w:cs="Times New Roman"/>
          <w:vertAlign w:val="superscript"/>
        </w:rPr>
        <w:t>－1</w:t>
      </w:r>
      <w:r>
        <w:rPr>
          <w:rFonts w:ascii="Times New Roman" w:hAnsi="Times New Roman" w:eastAsia="宋体" w:cs="Times New Roman"/>
        </w:rPr>
        <w:t>·s</w:t>
      </w:r>
      <w:r>
        <w:rPr>
          <w:rFonts w:ascii="Times New Roman" w:hAnsi="Times New Roman" w:eastAsia="宋体" w:cs="Times New Roman"/>
          <w:vertAlign w:val="superscript"/>
        </w:rPr>
        <w:t>－1</w:t>
      </w:r>
    </w:p>
    <w:p w14:paraId="1B8F280B">
      <w:pPr>
        <w:pStyle w:val="11"/>
        <w:tabs>
          <w:tab w:val="left" w:pos="3969"/>
        </w:tabs>
        <w:spacing w:line="48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B.B的起始物质的量为0.02 mol</w:t>
      </w:r>
    </w:p>
    <w:p w14:paraId="5DFFE837">
      <w:pPr>
        <w:pStyle w:val="11"/>
        <w:tabs>
          <w:tab w:val="left" w:pos="3969"/>
        </w:tabs>
        <w:spacing w:line="48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C.</w:t>
      </w:r>
      <w:r>
        <w:rPr>
          <w:rFonts w:ascii="Times New Roman" w:hAnsi="Times New Roman" w:eastAsia="宋体" w:cs="Times New Roman"/>
          <w:i/>
        </w:rPr>
        <w:t>t</w:t>
      </w:r>
      <w:r>
        <w:rPr>
          <w:rFonts w:ascii="Times New Roman" w:hAnsi="Times New Roman" w:eastAsia="宋体" w:cs="Times New Roman"/>
          <w:vertAlign w:val="subscript"/>
        </w:rPr>
        <w:t>5</w:t>
      </w:r>
      <w:r>
        <w:rPr>
          <w:rFonts w:ascii="Times New Roman" w:hAnsi="Times New Roman" w:eastAsia="宋体" w:cs="Times New Roman"/>
        </w:rPr>
        <w:t>～</w:t>
      </w:r>
      <w:r>
        <w:rPr>
          <w:rFonts w:ascii="Times New Roman" w:hAnsi="Times New Roman" w:eastAsia="宋体" w:cs="Times New Roman"/>
          <w:i/>
        </w:rPr>
        <w:t>t</w:t>
      </w:r>
      <w:r>
        <w:rPr>
          <w:rFonts w:ascii="Times New Roman" w:hAnsi="Times New Roman" w:eastAsia="宋体" w:cs="Times New Roman"/>
          <w:vertAlign w:val="subscript"/>
        </w:rPr>
        <w:t>6</w:t>
      </w:r>
      <w:r>
        <w:rPr>
          <w:rFonts w:ascii="Times New Roman" w:hAnsi="Times New Roman" w:eastAsia="宋体" w:cs="Times New Roman"/>
        </w:rPr>
        <w:t>阶段改变的条件可能是升高温度</w:t>
      </w:r>
    </w:p>
    <w:p w14:paraId="3D7C64FD">
      <w:pPr>
        <w:pStyle w:val="11"/>
        <w:tabs>
          <w:tab w:val="left" w:pos="3969"/>
        </w:tabs>
        <w:spacing w:line="48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D.</w:t>
      </w:r>
      <w:r>
        <w:rPr>
          <w:rFonts w:ascii="Times New Roman" w:hAnsi="Times New Roman" w:eastAsia="宋体" w:cs="Times New Roman"/>
          <w:i/>
        </w:rPr>
        <w:t>t</w:t>
      </w:r>
      <w:r>
        <w:rPr>
          <w:rFonts w:ascii="Times New Roman" w:hAnsi="Times New Roman" w:eastAsia="宋体" w:cs="Times New Roman"/>
          <w:vertAlign w:val="subscript"/>
        </w:rPr>
        <w:t>1</w:t>
      </w:r>
      <w:r>
        <w:rPr>
          <w:rFonts w:ascii="Times New Roman" w:hAnsi="Times New Roman" w:eastAsia="宋体" w:cs="Times New Roman"/>
        </w:rPr>
        <w:t>～</w:t>
      </w:r>
      <w:r>
        <w:rPr>
          <w:rFonts w:ascii="Times New Roman" w:hAnsi="Times New Roman" w:eastAsia="宋体" w:cs="Times New Roman"/>
          <w:i/>
        </w:rPr>
        <w:t>t</w:t>
      </w:r>
      <w:r>
        <w:rPr>
          <w:rFonts w:ascii="Times New Roman" w:hAnsi="Times New Roman" w:eastAsia="宋体" w:cs="Times New Roman"/>
          <w:vertAlign w:val="subscript"/>
        </w:rPr>
        <w:t>2</w:t>
      </w:r>
      <w:r>
        <w:rPr>
          <w:rFonts w:ascii="Times New Roman" w:hAnsi="Times New Roman" w:eastAsia="宋体" w:cs="Times New Roman"/>
        </w:rPr>
        <w:t>阶段的</w:t>
      </w:r>
      <w:r>
        <w:rPr>
          <w:rFonts w:ascii="Times New Roman" w:hAnsi="Times New Roman" w:eastAsia="宋体" w:cs="Times New Roman"/>
          <w:i/>
        </w:rPr>
        <w:t>K</w:t>
      </w:r>
      <w:r>
        <w:rPr>
          <w:rFonts w:ascii="Times New Roman" w:hAnsi="Times New Roman" w:eastAsia="宋体" w:cs="Times New Roman"/>
        </w:rPr>
        <w:t>等于</w:t>
      </w:r>
      <w:r>
        <w:rPr>
          <w:rFonts w:ascii="Times New Roman" w:hAnsi="Times New Roman" w:eastAsia="宋体" w:cs="Times New Roman"/>
          <w:i/>
        </w:rPr>
        <w:t>t</w:t>
      </w:r>
      <w:r>
        <w:rPr>
          <w:rFonts w:ascii="Times New Roman" w:hAnsi="Times New Roman" w:eastAsia="宋体" w:cs="Times New Roman"/>
          <w:vertAlign w:val="subscript"/>
        </w:rPr>
        <w:t>3</w:t>
      </w:r>
      <w:r>
        <w:rPr>
          <w:rFonts w:ascii="Times New Roman" w:hAnsi="Times New Roman" w:eastAsia="宋体" w:cs="Times New Roman"/>
        </w:rPr>
        <w:t>～</w:t>
      </w:r>
      <w:r>
        <w:rPr>
          <w:rFonts w:ascii="Times New Roman" w:hAnsi="Times New Roman" w:eastAsia="宋体" w:cs="Times New Roman"/>
          <w:i/>
        </w:rPr>
        <w:t>t</w:t>
      </w:r>
      <w:r>
        <w:rPr>
          <w:rFonts w:ascii="Times New Roman" w:hAnsi="Times New Roman" w:eastAsia="宋体" w:cs="Times New Roman"/>
          <w:vertAlign w:val="subscript"/>
        </w:rPr>
        <w:t>4</w:t>
      </w:r>
      <w:r>
        <w:rPr>
          <w:rFonts w:ascii="Times New Roman" w:hAnsi="Times New Roman" w:eastAsia="宋体" w:cs="Times New Roman"/>
        </w:rPr>
        <w:t>阶段的</w:t>
      </w:r>
      <w:r>
        <w:rPr>
          <w:rFonts w:ascii="Times New Roman" w:hAnsi="Times New Roman" w:eastAsia="宋体" w:cs="Times New Roman"/>
          <w:i/>
        </w:rPr>
        <w:t>K</w:t>
      </w:r>
    </w:p>
    <w:p w14:paraId="683B2409">
      <w:pPr>
        <w:pStyle w:val="11"/>
        <w:tabs>
          <w:tab w:val="left" w:pos="3969"/>
        </w:tabs>
        <w:spacing w:line="480" w:lineRule="auto"/>
        <w:rPr>
          <w:rFonts w:ascii="Times New Roman" w:hAnsi="Times New Roman" w:eastAsia="宋体" w:cs="Times New Roman"/>
        </w:rPr>
      </w:pPr>
    </w:p>
    <w:p w14:paraId="3FE25D36">
      <w:pPr>
        <w:pStyle w:val="11"/>
        <w:tabs>
          <w:tab w:val="left" w:pos="3969"/>
        </w:tabs>
        <w:spacing w:line="480" w:lineRule="auto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cs="Times New Roman"/>
        </w:rPr>
        <w:t>三、</w:t>
      </w:r>
      <w:r>
        <w:rPr>
          <w:rFonts w:ascii="Times New Roman" w:hAnsi="Times New Roman" w:eastAsia="宋体" w:cs="Times New Roman"/>
        </w:rPr>
        <w:t>百分含量(或转化率)－时间－温度(或压强)图像</w:t>
      </w:r>
    </w:p>
    <w:p w14:paraId="6A1EC8B1">
      <w:pPr>
        <w:pStyle w:val="11"/>
        <w:tabs>
          <w:tab w:val="left" w:pos="3969"/>
        </w:tabs>
        <w:spacing w:line="480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INCLUDEPICTURE"rj203.TIF"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"E:\\孙婷婷\\2024\\课件\\2024(秋) 化学 选择性必修1 人教版\\rj203.TIF"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"E:\\孙婷婷\\2024\\课件\\2024(秋) 化学 选择性必修1 人教版\\教师Word文档\\rj203.TIF"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"E:\\孙婷婷\\2024\\课件\\2024(秋) 化学 选择性必修1 人教版\\教师Word文档\\rj203.TIF"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"E:\\孙婷婷\\2024\\课件\\2024(秋) 化学 选择性必修1 人教版\\教师Word文档\\rj203.TIF"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"F:\\共享\\2024(秋) 化学 选择性必修1 人教版\\教师Word文档\\rj203.TIF"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3411855" cy="1285240"/>
            <wp:effectExtent l="0" t="0" r="17145" b="10160"/>
            <wp:docPr id="4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2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11855" cy="128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</w:p>
    <w:p w14:paraId="3A06139B">
      <w:pPr>
        <w:pStyle w:val="11"/>
        <w:tabs>
          <w:tab w:val="left" w:pos="3969"/>
        </w:tabs>
        <w:spacing w:line="48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先出现拐点的反应即先达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-3094355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</w:rPr>
        <w:t>到平衡，速率快，温度较高、压强较大(如图Ⅰ、Ⅱ)或使用了催化剂(如图Ⅲ)。再看平台高度，纵坐标大小与平衡状态相对应，将温度高低、压强大小与平衡状态相联系，即可得到反应热或气体分子数信息。</w:t>
      </w:r>
    </w:p>
    <w:p w14:paraId="162AEAF7">
      <w:pPr>
        <w:pStyle w:val="11"/>
        <w:tabs>
          <w:tab w:val="left" w:pos="3969"/>
        </w:tabs>
        <w:spacing w:line="48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【例2】　可逆反应</w:t>
      </w:r>
      <w:r>
        <w:rPr>
          <w:rFonts w:ascii="Times New Roman" w:hAnsi="Times New Roman" w:eastAsia="宋体" w:cs="Times New Roman"/>
          <w:i/>
        </w:rPr>
        <w:t>m</w:t>
      </w:r>
      <w:r>
        <w:rPr>
          <w:rFonts w:ascii="Times New Roman" w:hAnsi="Times New Roman" w:eastAsia="宋体" w:cs="Times New Roman"/>
        </w:rPr>
        <w:t>A(s)＋</w:t>
      </w:r>
      <w:r>
        <w:rPr>
          <w:rFonts w:ascii="Times New Roman" w:hAnsi="Times New Roman" w:eastAsia="宋体" w:cs="Times New Roman"/>
          <w:i/>
        </w:rPr>
        <w:t>n</w:t>
      </w:r>
      <w:r>
        <w:rPr>
          <w:rFonts w:ascii="Times New Roman" w:hAnsi="Times New Roman" w:eastAsia="宋体" w:cs="Times New Roman"/>
        </w:rPr>
        <w:t>B(g)</w:t>
      </w:r>
      <w:r>
        <w:rPr>
          <w:rFonts w:ascii="Times New Roman" w:hAnsi="Times New Roman" w:cs="Times New Roman"/>
          <w:sz w:val="18"/>
          <w:szCs w:val="18"/>
        </w:rPr>
        <w:object>
          <v:shape id="_x0000_i1025" o:spt="75" type="#_x0000_t75" style="height:9pt;width:27.4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Flash.Movie" ShapeID="_x0000_i1025" DrawAspect="Content" ObjectID="_1468075725" r:id="rId15">
            <o:LockedField>false</o:LockedField>
          </o:OLEObject>
        </w:object>
      </w:r>
      <w:r>
        <w:rPr>
          <w:rFonts w:ascii="Times New Roman" w:hAnsi="Times New Roman" w:eastAsia="宋体" w:cs="Times New Roman"/>
          <w:i/>
        </w:rPr>
        <w:t>e</w:t>
      </w:r>
      <w:r>
        <w:rPr>
          <w:rFonts w:ascii="Times New Roman" w:hAnsi="Times New Roman" w:eastAsia="宋体" w:cs="Times New Roman"/>
        </w:rPr>
        <w:t>C(g)＋</w:t>
      </w:r>
      <w:r>
        <w:rPr>
          <w:rFonts w:ascii="Times New Roman" w:hAnsi="Times New Roman" w:eastAsia="宋体" w:cs="Times New Roman"/>
          <w:i/>
        </w:rPr>
        <w:t>f</w:t>
      </w:r>
      <w:r>
        <w:rPr>
          <w:rFonts w:ascii="Times New Roman" w:hAnsi="Times New Roman" w:eastAsia="宋体" w:cs="Times New Roman"/>
        </w:rPr>
        <w:t>D(g)，反应过程中，当其他条件不变时，C的百分含量(C%)与温度(</w:t>
      </w:r>
      <w:r>
        <w:rPr>
          <w:rFonts w:ascii="Times New Roman" w:hAnsi="Times New Roman" w:eastAsia="宋体" w:cs="Times New Roman"/>
          <w:i/>
        </w:rPr>
        <w:t>T</w:t>
      </w:r>
      <w:r>
        <w:rPr>
          <w:rFonts w:ascii="Times New Roman" w:hAnsi="Times New Roman" w:eastAsia="宋体" w:cs="Times New Roman"/>
        </w:rPr>
        <w:t>)和压强(</w:t>
      </w:r>
      <w:r>
        <w:rPr>
          <w:rFonts w:ascii="Times New Roman" w:hAnsi="Times New Roman" w:eastAsia="宋体" w:cs="Times New Roman"/>
          <w:i/>
        </w:rPr>
        <w:t>p</w:t>
      </w:r>
      <w:r>
        <w:rPr>
          <w:rFonts w:ascii="Times New Roman" w:hAnsi="Times New Roman" w:eastAsia="宋体" w:cs="Times New Roman"/>
        </w:rPr>
        <w:t>)的关系如图。下列叙述正确的是(　　)</w:t>
      </w:r>
    </w:p>
    <w:p w14:paraId="0784CE6A">
      <w:pPr>
        <w:pStyle w:val="11"/>
        <w:tabs>
          <w:tab w:val="left" w:pos="3969"/>
        </w:tabs>
        <w:spacing w:line="48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2994660</wp:posOffset>
            </wp:positionH>
            <wp:positionV relativeFrom="paragraph">
              <wp:posOffset>137160</wp:posOffset>
            </wp:positionV>
            <wp:extent cx="2303145" cy="906780"/>
            <wp:effectExtent l="0" t="0" r="8255" b="7620"/>
            <wp:wrapNone/>
            <wp:docPr id="4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"/>
                    <pic:cNvPicPr>
                      <a:picLocks noChangeAspect="1"/>
                    </pic:cNvPicPr>
                  </pic:nvPicPr>
                  <pic:blipFill>
                    <a:blip r:embed="rId17" r:link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03145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</w:rPr>
        <w:t>A.达到平衡后，若升温，则</w:t>
      </w:r>
      <w:r>
        <w:rPr>
          <w:rFonts w:ascii="Times New Roman" w:hAnsi="Times New Roman" w:eastAsia="宋体" w:cs="Times New Roman"/>
          <w:i/>
        </w:rPr>
        <w:t>K</w:t>
      </w:r>
      <w:r>
        <w:rPr>
          <w:rFonts w:ascii="Times New Roman" w:hAnsi="Times New Roman" w:eastAsia="宋体" w:cs="Times New Roman"/>
        </w:rPr>
        <w:t>减小</w:t>
      </w:r>
    </w:p>
    <w:p w14:paraId="0CEF7354">
      <w:pPr>
        <w:pStyle w:val="11"/>
        <w:tabs>
          <w:tab w:val="left" w:pos="3969"/>
        </w:tabs>
        <w:spacing w:line="48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B.达到平衡后，加入催化剂C%增大</w:t>
      </w:r>
    </w:p>
    <w:p w14:paraId="5928278B">
      <w:pPr>
        <w:pStyle w:val="11"/>
        <w:tabs>
          <w:tab w:val="left" w:pos="3969"/>
        </w:tabs>
        <w:spacing w:line="48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C.化学方程式中</w:t>
      </w:r>
      <w:r>
        <w:rPr>
          <w:rFonts w:ascii="Times New Roman" w:hAnsi="Times New Roman" w:eastAsia="宋体" w:cs="Times New Roman"/>
          <w:i/>
        </w:rPr>
        <w:t>n</w:t>
      </w:r>
      <w:r>
        <w:rPr>
          <w:rFonts w:ascii="Times New Roman" w:hAnsi="Times New Roman" w:eastAsia="宋体" w:cs="Times New Roman"/>
        </w:rPr>
        <w:t>＞</w:t>
      </w:r>
      <w:r>
        <w:rPr>
          <w:rFonts w:ascii="Times New Roman" w:hAnsi="Times New Roman" w:eastAsia="宋体" w:cs="Times New Roman"/>
          <w:i/>
        </w:rPr>
        <w:t>e</w:t>
      </w:r>
      <w:r>
        <w:rPr>
          <w:rFonts w:ascii="Times New Roman" w:hAnsi="Times New Roman" w:eastAsia="宋体" w:cs="Times New Roman"/>
        </w:rPr>
        <w:t>＋</w:t>
      </w:r>
      <w:r>
        <w:rPr>
          <w:rFonts w:ascii="Times New Roman" w:hAnsi="Times New Roman" w:eastAsia="宋体" w:cs="Times New Roman"/>
          <w:i/>
        </w:rPr>
        <w:t>f</w:t>
      </w:r>
    </w:p>
    <w:p w14:paraId="7481EB04">
      <w:pPr>
        <w:pStyle w:val="11"/>
        <w:tabs>
          <w:tab w:val="left" w:pos="3969"/>
        </w:tabs>
        <w:spacing w:line="48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D.达到平衡后，若增加A的量，B的转化率增大</w:t>
      </w:r>
    </w:p>
    <w:p w14:paraId="3721EB65">
      <w:pPr>
        <w:pStyle w:val="11"/>
        <w:tabs>
          <w:tab w:val="left" w:pos="3969"/>
        </w:tabs>
        <w:spacing w:line="480" w:lineRule="auto"/>
        <w:rPr>
          <w:rFonts w:ascii="Times New Roman" w:hAnsi="Times New Roman" w:eastAsia="宋体" w:cs="Times New Roman"/>
        </w:rPr>
      </w:pPr>
    </w:p>
    <w:p w14:paraId="2B504DBF">
      <w:pPr>
        <w:pStyle w:val="11"/>
        <w:tabs>
          <w:tab w:val="left" w:pos="3969"/>
        </w:tabs>
        <w:spacing w:line="48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3048000</wp:posOffset>
            </wp:positionH>
            <wp:positionV relativeFrom="paragraph">
              <wp:posOffset>294640</wp:posOffset>
            </wp:positionV>
            <wp:extent cx="2406650" cy="1016635"/>
            <wp:effectExtent l="0" t="0" r="6350" b="12065"/>
            <wp:wrapNone/>
            <wp:docPr id="4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5"/>
                    <pic:cNvPicPr>
                      <a:picLocks noChangeAspect="1"/>
                    </pic:cNvPicPr>
                  </pic:nvPicPr>
                  <pic:blipFill>
                    <a:blip r:embed="rId19" r:link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406650" cy="101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</w:rPr>
        <w:t>四、</w:t>
      </w:r>
      <w:r>
        <w:rPr>
          <w:rFonts w:ascii="Times New Roman" w:hAnsi="Times New Roman" w:eastAsia="宋体" w:cs="Times New Roman"/>
        </w:rPr>
        <w:t>百分含量(或转化率)－压强－温度图像</w:t>
      </w:r>
    </w:p>
    <w:p w14:paraId="42C359E0">
      <w:pPr>
        <w:pStyle w:val="11"/>
        <w:tabs>
          <w:tab w:val="left" w:pos="3969"/>
        </w:tabs>
        <w:spacing w:line="48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讨论三个量之间的关系，先确定其中一个量</w:t>
      </w:r>
    </w:p>
    <w:p w14:paraId="5B5BB6C6">
      <w:pPr>
        <w:pStyle w:val="11"/>
        <w:tabs>
          <w:tab w:val="left" w:pos="3969"/>
        </w:tabs>
        <w:spacing w:line="48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(看曲线趋势或作辅助线)，再讨论另两个的关系，</w:t>
      </w:r>
    </w:p>
    <w:p w14:paraId="687F9FF2">
      <w:pPr>
        <w:pStyle w:val="11"/>
        <w:tabs>
          <w:tab w:val="left" w:pos="3969"/>
        </w:tabs>
        <w:spacing w:line="48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从而得到反应热或气体分子数信息。</w:t>
      </w:r>
    </w:p>
    <w:p w14:paraId="0327F4D7">
      <w:pPr>
        <w:spacing w:line="480" w:lineRule="auto"/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2EE87B21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27C85C1C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4C8274B7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BAFBBA"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B75E40">
    <w:pPr>
      <w:pStyle w:val="13"/>
      <w:pBdr>
        <w:bottom w:val="single" w:color="auto" w:sz="4" w:space="1"/>
      </w:pBdr>
      <w:jc w:val="right"/>
      <w:rPr>
        <w:rFonts w:hint="eastAsia"/>
      </w:rPr>
    </w:pPr>
    <w:r>
      <w:rPr>
        <w:rFonts w:hint="eastAsia"/>
      </w:rPr>
      <w:t>配套《高中必刷题 化学 选择性必修1 化学反应原理 LK》使用</w:t>
    </w:r>
  </w:p>
  <w:p w14:paraId="64FE0300">
    <w:pPr>
      <w:pStyle w:val="13"/>
      <w:rPr>
        <w:rFonts w:hint="eastAsia"/>
      </w:rPr>
    </w:pPr>
    <w:bookmarkStart w:id="0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1f7f41eadd1a609cd69613e89db4866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7E3124"/>
    <w:rsid w:val="00085331"/>
    <w:rsid w:val="00155F19"/>
    <w:rsid w:val="003803FF"/>
    <w:rsid w:val="005811EA"/>
    <w:rsid w:val="00626153"/>
    <w:rsid w:val="006969FF"/>
    <w:rsid w:val="007E24E9"/>
    <w:rsid w:val="007E3124"/>
    <w:rsid w:val="00947136"/>
    <w:rsid w:val="00964C74"/>
    <w:rsid w:val="00A65F3E"/>
    <w:rsid w:val="00A973C2"/>
    <w:rsid w:val="00BF6252"/>
    <w:rsid w:val="00C57239"/>
    <w:rsid w:val="00DF5C40"/>
    <w:rsid w:val="1E582A59"/>
    <w:rsid w:val="654B507F"/>
    <w:rsid w:val="71E14CC2"/>
    <w:rsid w:val="7B670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Plain Text"/>
    <w:basedOn w:val="1"/>
    <w:link w:val="38"/>
    <w:qFormat/>
    <w:uiPriority w:val="0"/>
    <w:rPr>
      <w:rFonts w:ascii="宋体" w:hAnsi="Courier New" w:cs="Courier New"/>
      <w:szCs w:val="21"/>
    </w:rPr>
  </w:style>
  <w:style w:type="paragraph" w:styleId="12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5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7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3F3F3F" w:themeColor="text1" w:themeTint="BF"/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明显强调1"/>
    <w:basedOn w:val="17"/>
    <w:qFormat/>
    <w:uiPriority w:val="21"/>
    <w:rPr>
      <w:i/>
      <w:iCs/>
      <w:color w:val="0F4761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0F4761" w:themeColor="accent1" w:themeShade="BF"/>
    </w:rPr>
  </w:style>
  <w:style w:type="character" w:customStyle="1" w:styleId="35">
    <w:name w:val="明显参考1"/>
    <w:basedOn w:val="17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6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2"/>
    <w:qFormat/>
    <w:uiPriority w:val="99"/>
    <w:rPr>
      <w:sz w:val="18"/>
      <w:szCs w:val="18"/>
    </w:rPr>
  </w:style>
  <w:style w:type="character" w:customStyle="1" w:styleId="38">
    <w:name w:val="纯文本 字符"/>
    <w:basedOn w:val="17"/>
    <w:link w:val="1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../../../2024(&#31179;)%25252525252525252520&#21270;&#23398;%25252525252525252520&#36873;&#25321;&#24615;&#24517;&#20462;1%25252525252525252520&#20154;&#25945;&#29256;/&#25945;&#24072;Word&#25991;&#26723;/RJ201.TIF" TargetMode="External"/><Relationship Id="rId8" Type="http://schemas.openxmlformats.org/officeDocument/2006/relationships/image" Target="media/image4.png"/><Relationship Id="rId7" Type="http://schemas.openxmlformats.org/officeDocument/2006/relationships/image" Target="../../../2024(&#31179;)%25252525252525252520&#21270;&#23398;%25252525252525252520&#36873;&#25321;&#24615;&#24517;&#20462;1%25252525252525252520&#20154;&#25945;&#29256;/&#25945;&#24072;Word&#25991;&#26723;/RJ200.TIF" TargetMode="External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../../../2024(&#31179;)%25252525252525252520&#21270;&#23398;%25252525252525252520&#36873;&#25321;&#24615;&#24517;&#20462;1%25252525252525252520&#20154;&#25945;&#29256;/&#25945;&#24072;Word&#25991;&#26723;/rj205.TIF" TargetMode="External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../../../2024(&#31179;)%25252525252525252520&#21270;&#23398;%25252525252525252520&#36873;&#25321;&#24615;&#24517;&#20462;1%25252525252525252520&#20154;&#25945;&#29256;/&#25945;&#24072;Word&#25991;&#26723;/rj204.TIF" TargetMode="External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oleObject" Target="embeddings/oleObject1.bin"/><Relationship Id="rId14" Type="http://schemas.openxmlformats.org/officeDocument/2006/relationships/image" Target="media/image1.jpeg"/><Relationship Id="rId13" Type="http://schemas.openxmlformats.org/officeDocument/2006/relationships/image" Target="../../../2024(&#31179;)%25252525252525252520&#21270;&#23398;%25252525252525252520&#36873;&#25321;&#24615;&#24517;&#20462;1%25252525252525252520&#20154;&#25945;&#29256;/&#25945;&#24072;Word&#25991;&#26723;/rj203.TIF" TargetMode="External"/><Relationship Id="rId12" Type="http://schemas.openxmlformats.org/officeDocument/2006/relationships/image" Target="media/image6.png"/><Relationship Id="rId11" Type="http://schemas.openxmlformats.org/officeDocument/2006/relationships/image" Target="../../../2024(&#31179;)%25252525252525252520&#21270;&#23398;%25252525252525252520&#36873;&#25321;&#24615;&#24517;&#20462;1%25252525252525252520&#20154;&#25945;&#29256;/&#25945;&#24072;Word&#25991;&#26723;/RJ202.TIF" TargetMode="Externa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713</Words>
  <Characters>793</Characters>
  <Lines>58</Lines>
  <Paragraphs>58</Paragraphs>
  <TotalTime>0</TotalTime>
  <ScaleCrop>false</ScaleCrop>
  <LinksUpToDate>false</LinksUpToDate>
  <CharactersWithSpaces>807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2025-04-02T01:41:00Z</dcterms:created>
  <dc:creator>1224348813@qq.com</dc:creator>
  <cp:lastModifiedBy>刘岩</cp:lastModifiedBy>
  <dcterms:modified xsi:type="dcterms:W3CDTF">2026-03-20T01:45:33Z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B024DD5294404F7A8A5FE2E52F879F3F_12</vt:lpwstr>
  </property>
</Properties>
</file>